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A63" w:rsidRPr="00C80A2E" w:rsidRDefault="00A45A63" w:rsidP="00724FCF">
      <w:pPr>
        <w:spacing w:line="360" w:lineRule="auto"/>
        <w:jc w:val="center"/>
        <w:rPr>
          <w:rFonts w:ascii="Trebuchet MS" w:hAnsi="Trebuchet MS" w:cs="Trebuchet MS"/>
          <w:b/>
          <w:bCs/>
          <w:color w:val="4F81BD"/>
          <w:sz w:val="30"/>
          <w:szCs w:val="30"/>
        </w:rPr>
      </w:pPr>
      <w:r w:rsidRPr="00C80A2E">
        <w:rPr>
          <w:rFonts w:ascii="Trebuchet MS" w:hAnsi="Trebuchet MS" w:cs="Trebuchet MS"/>
          <w:b/>
          <w:bCs/>
          <w:color w:val="4F81BD"/>
          <w:sz w:val="30"/>
          <w:szCs w:val="30"/>
        </w:rPr>
        <w:t>Proposta de Trabalho para Urbanismo e Ruralidade – DR2</w:t>
      </w:r>
    </w:p>
    <w:p w:rsidR="00A45A63" w:rsidRDefault="001657DF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790575</wp:posOffset>
            </wp:positionV>
            <wp:extent cx="2212975" cy="1694815"/>
            <wp:effectExtent l="19050" t="0" r="0" b="0"/>
            <wp:wrapTight wrapText="bothSides">
              <wp:wrapPolygon edited="0">
                <wp:start x="-186" y="243"/>
                <wp:lineTo x="0" y="21365"/>
                <wp:lineTo x="21383" y="21365"/>
                <wp:lineTo x="21383" y="243"/>
                <wp:lineTo x="-186" y="243"/>
              </wp:wrapPolygon>
            </wp:wrapTight>
            <wp:docPr id="2" name="Imagem 2" descr="http://www.panoramio.com/photos/original/751268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http://www.panoramio.com/photos/original/7512685.jpg"/>
                    <pic:cNvPicPr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169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5A63">
        <w:rPr>
          <w:rFonts w:ascii="Trebuchet MS" w:hAnsi="Trebuchet MS" w:cs="Trebuchet MS"/>
          <w:b/>
          <w:bCs/>
          <w:sz w:val="28"/>
          <w:szCs w:val="28"/>
        </w:rPr>
        <w:tab/>
      </w:r>
      <w:r w:rsidR="00A45A63" w:rsidRPr="00E336CA">
        <w:rPr>
          <w:rFonts w:ascii="Trebuchet MS" w:hAnsi="Trebuchet MS" w:cs="Trebuchet MS"/>
          <w:b/>
          <w:bCs/>
          <w:sz w:val="24"/>
          <w:szCs w:val="24"/>
        </w:rPr>
        <w:t xml:space="preserve">Como empresário </w:t>
      </w:r>
      <w:r w:rsidR="00A45A63">
        <w:rPr>
          <w:rFonts w:ascii="Trebuchet MS" w:hAnsi="Trebuchet MS" w:cs="Trebuchet MS"/>
          <w:b/>
          <w:bCs/>
          <w:sz w:val="24"/>
          <w:szCs w:val="24"/>
        </w:rPr>
        <w:t xml:space="preserve">ao chegar </w:t>
      </w:r>
      <w:r w:rsidR="00A45A63" w:rsidRPr="00070E68">
        <w:rPr>
          <w:rFonts w:ascii="Trebuchet MS" w:hAnsi="Trebuchet MS" w:cs="Trebuchet MS"/>
          <w:b/>
          <w:bCs/>
          <w:sz w:val="24"/>
          <w:szCs w:val="24"/>
        </w:rPr>
        <w:t>à</w:t>
      </w:r>
      <w:r w:rsidR="00A45A63">
        <w:rPr>
          <w:rFonts w:ascii="Trebuchet MS" w:hAnsi="Trebuchet MS" w:cs="Trebuchet MS"/>
          <w:b/>
          <w:bCs/>
          <w:sz w:val="24"/>
          <w:szCs w:val="24"/>
        </w:rPr>
        <w:t xml:space="preserve"> Lourinhã, tentava negociar o Forte do </w:t>
      </w:r>
      <w:proofErr w:type="spellStart"/>
      <w:r w:rsidR="00070E68" w:rsidRPr="00070E68">
        <w:rPr>
          <w:rFonts w:ascii="Trebuchet MS" w:hAnsi="Trebuchet MS" w:cs="Trebuchet MS"/>
          <w:b/>
          <w:bCs/>
          <w:sz w:val="24"/>
          <w:szCs w:val="24"/>
        </w:rPr>
        <w:t>Paimo</w:t>
      </w:r>
      <w:r w:rsidR="00A45A63" w:rsidRPr="00070E68">
        <w:rPr>
          <w:rFonts w:ascii="Trebuchet MS" w:hAnsi="Trebuchet MS" w:cs="Trebuchet MS"/>
          <w:b/>
          <w:bCs/>
          <w:sz w:val="24"/>
          <w:szCs w:val="24"/>
        </w:rPr>
        <w:t>go</w:t>
      </w:r>
      <w:proofErr w:type="spellEnd"/>
      <w:r w:rsidR="00A45A63">
        <w:rPr>
          <w:rFonts w:ascii="Trebuchet MS" w:hAnsi="Trebuchet MS" w:cs="Trebuchet MS"/>
          <w:b/>
          <w:bCs/>
          <w:sz w:val="24"/>
          <w:szCs w:val="24"/>
        </w:rPr>
        <w:t xml:space="preserve">, </w:t>
      </w:r>
      <w:r w:rsidR="00A45A63" w:rsidRPr="00070E68">
        <w:rPr>
          <w:rFonts w:ascii="Trebuchet MS" w:hAnsi="Trebuchet MS" w:cs="Trebuchet MS"/>
          <w:b/>
          <w:bCs/>
          <w:sz w:val="24"/>
          <w:szCs w:val="24"/>
        </w:rPr>
        <w:t>tornando-o numa</w:t>
      </w:r>
      <w:r w:rsidR="00A45A63">
        <w:rPr>
          <w:rFonts w:ascii="Trebuchet MS" w:hAnsi="Trebuchet MS" w:cs="Trebuchet MS"/>
          <w:b/>
          <w:bCs/>
          <w:sz w:val="24"/>
          <w:szCs w:val="24"/>
        </w:rPr>
        <w:t xml:space="preserve"> marina, para poder ter uma concessão turística na aquela zona.</w:t>
      </w:r>
    </w:p>
    <w:p w:rsidR="00A45A63" w:rsidRDefault="00A45A63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 w:rsidRPr="00070E68">
        <w:rPr>
          <w:rFonts w:ascii="Trebuchet MS" w:hAnsi="Trebuchet MS" w:cs="Trebuchet MS"/>
          <w:b/>
          <w:bCs/>
          <w:sz w:val="24"/>
          <w:szCs w:val="24"/>
        </w:rPr>
        <w:t>Escolhia esta área porque está situada à beira de umas arribas, viradas para o mar, dando uma sensação de ar fresco vindo da praia, e um odor muito próprio. Igualmente pelo prazer de ouvir os ruídos vindo dos ventos, animais, da vida selvagem que nela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consiste.</w:t>
      </w:r>
    </w:p>
    <w:p w:rsidR="00A45A63" w:rsidRDefault="00A45A63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>
        <w:rPr>
          <w:rFonts w:ascii="Trebuchet MS" w:hAnsi="Trebuchet MS" w:cs="Trebuchet MS"/>
          <w:b/>
          <w:bCs/>
          <w:sz w:val="24"/>
          <w:szCs w:val="24"/>
        </w:rPr>
        <w:tab/>
        <w:t>Pois tinha de pôr as mãos à obra!</w:t>
      </w:r>
    </w:p>
    <w:p w:rsidR="00A45A63" w:rsidRPr="00070E68" w:rsidRDefault="00A45A63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>
        <w:rPr>
          <w:rFonts w:ascii="Trebuchet MS" w:hAnsi="Trebuchet MS" w:cs="Trebuchet MS"/>
          <w:b/>
          <w:bCs/>
          <w:sz w:val="24"/>
          <w:szCs w:val="24"/>
        </w:rPr>
        <w:tab/>
        <w:t xml:space="preserve">Já tinha </w:t>
      </w:r>
      <w:r w:rsidRPr="00070E68">
        <w:rPr>
          <w:rFonts w:ascii="Trebuchet MS" w:hAnsi="Trebuchet MS" w:cs="Trebuchet MS"/>
          <w:b/>
          <w:bCs/>
          <w:sz w:val="24"/>
          <w:szCs w:val="24"/>
        </w:rPr>
        <w:t xml:space="preserve">idealizado construir apartamentos, mas não muitos, para não ferir a paisagem, que tem uma vista soberba, e para poder </w:t>
      </w:r>
      <w:proofErr w:type="gramStart"/>
      <w:r w:rsidRPr="00070E68">
        <w:rPr>
          <w:rFonts w:ascii="Trebuchet MS" w:hAnsi="Trebuchet MS" w:cs="Trebuchet MS"/>
          <w:b/>
          <w:bCs/>
          <w:sz w:val="24"/>
          <w:szCs w:val="24"/>
        </w:rPr>
        <w:t>acompanhar</w:t>
      </w:r>
      <w:proofErr w:type="gramEnd"/>
      <w:r w:rsidRPr="00070E68">
        <w:rPr>
          <w:rFonts w:ascii="Trebuchet MS" w:hAnsi="Trebuchet MS" w:cs="Trebuchet MS"/>
          <w:b/>
          <w:bCs/>
          <w:sz w:val="24"/>
          <w:szCs w:val="24"/>
        </w:rPr>
        <w:t xml:space="preserve"> a natureza ao redor, como se fosse uma ilha.</w:t>
      </w:r>
    </w:p>
    <w:p w:rsidR="00A45A63" w:rsidRPr="00070E68" w:rsidRDefault="00A45A63" w:rsidP="00C80A2E">
      <w:pPr>
        <w:spacing w:line="360" w:lineRule="auto"/>
        <w:ind w:firstLine="708"/>
        <w:rPr>
          <w:rFonts w:ascii="Trebuchet MS" w:hAnsi="Trebuchet MS" w:cs="Trebuchet MS"/>
          <w:b/>
          <w:bCs/>
          <w:sz w:val="24"/>
          <w:szCs w:val="24"/>
        </w:rPr>
      </w:pPr>
      <w:r w:rsidRPr="00070E68">
        <w:rPr>
          <w:rFonts w:ascii="Trebuchet MS" w:hAnsi="Trebuchet MS" w:cs="Trebuchet MS"/>
          <w:b/>
          <w:bCs/>
          <w:sz w:val="24"/>
          <w:szCs w:val="24"/>
        </w:rPr>
        <w:t>Para tal teria de utilizar muita madeira, e matérias-primas que não prejudicasse a área selvagem. O Forte seria a recepção turística da Marina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</w:t>
      </w:r>
      <w:r w:rsidRPr="00070E68">
        <w:rPr>
          <w:rFonts w:ascii="Trebuchet MS" w:hAnsi="Trebuchet MS" w:cs="Trebuchet MS"/>
          <w:b/>
          <w:bCs/>
          <w:sz w:val="24"/>
          <w:szCs w:val="24"/>
        </w:rPr>
        <w:t>de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="00070E68" w:rsidRPr="00070E68">
        <w:rPr>
          <w:rFonts w:ascii="Trebuchet MS" w:hAnsi="Trebuchet MS" w:cs="Trebuchet MS"/>
          <w:b/>
          <w:bCs/>
          <w:sz w:val="24"/>
          <w:szCs w:val="24"/>
        </w:rPr>
        <w:t>Paim</w:t>
      </w:r>
      <w:r w:rsidRPr="00070E68">
        <w:rPr>
          <w:rFonts w:ascii="Trebuchet MS" w:hAnsi="Trebuchet MS" w:cs="Trebuchet MS"/>
          <w:b/>
          <w:bCs/>
          <w:sz w:val="24"/>
          <w:szCs w:val="24"/>
        </w:rPr>
        <w:t>ogo</w:t>
      </w:r>
      <w:proofErr w:type="spellEnd"/>
      <w:r>
        <w:rPr>
          <w:rFonts w:ascii="Trebuchet MS" w:hAnsi="Trebuchet MS" w:cs="Trebuchet MS"/>
          <w:b/>
          <w:bCs/>
          <w:sz w:val="24"/>
          <w:szCs w:val="24"/>
        </w:rPr>
        <w:t xml:space="preserve">. As vivendas seriam separadas umas das outras como um </w:t>
      </w:r>
      <w:r w:rsidR="00070E68" w:rsidRPr="00070E68">
        <w:rPr>
          <w:rFonts w:ascii="Trebuchet MS" w:hAnsi="Trebuchet MS" w:cs="Trebuchet MS"/>
          <w:b/>
          <w:bCs/>
          <w:sz w:val="24"/>
          <w:szCs w:val="24"/>
        </w:rPr>
        <w:t>círculo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</w:t>
      </w:r>
      <w:r w:rsidR="00070E68">
        <w:rPr>
          <w:rFonts w:ascii="Trebuchet MS" w:hAnsi="Trebuchet MS" w:cs="Trebuchet MS"/>
          <w:b/>
          <w:bCs/>
          <w:sz w:val="24"/>
          <w:szCs w:val="24"/>
        </w:rPr>
        <w:t>à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</w:t>
      </w:r>
      <w:r w:rsidRPr="00070E68">
        <w:rPr>
          <w:rFonts w:ascii="Trebuchet MS" w:hAnsi="Trebuchet MS" w:cs="Trebuchet MS"/>
          <w:b/>
          <w:bCs/>
          <w:sz w:val="24"/>
          <w:szCs w:val="24"/>
        </w:rPr>
        <w:t>volta do forte, e todas elas seriam construídas com madeira e cimento. As tintas que as casas levavam tinham de ter cores suaves para se misturarem com o ambiente à sua volta, não magoando a zona paisagística.</w:t>
      </w:r>
    </w:p>
    <w:p w:rsidR="00A45A63" w:rsidRPr="00070E68" w:rsidRDefault="001657DF" w:rsidP="00724FCF">
      <w:pPr>
        <w:spacing w:line="360" w:lineRule="auto"/>
        <w:ind w:firstLine="708"/>
        <w:rPr>
          <w:rFonts w:ascii="Trebuchet MS" w:hAnsi="Trebuchet MS" w:cs="Trebuchet MS"/>
          <w:b/>
          <w:bCs/>
          <w:sz w:val="24"/>
          <w:szCs w:val="24"/>
        </w:rPr>
      </w:pPr>
      <w:r w:rsidRPr="00070E68">
        <w:rPr>
          <w:noProof/>
          <w:lang w:val="pt-BR" w:eastAsia="pt-B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-41275</wp:posOffset>
            </wp:positionV>
            <wp:extent cx="2755265" cy="2694305"/>
            <wp:effectExtent l="0" t="0" r="6985" b="0"/>
            <wp:wrapTight wrapText="bothSides">
              <wp:wrapPolygon edited="0">
                <wp:start x="896" y="0"/>
                <wp:lineTo x="0" y="916"/>
                <wp:lineTo x="0" y="21381"/>
                <wp:lineTo x="21655" y="21381"/>
                <wp:lineTo x="21655" y="17716"/>
                <wp:lineTo x="21505" y="17105"/>
                <wp:lineTo x="21655" y="14814"/>
                <wp:lineTo x="21655" y="1222"/>
                <wp:lineTo x="21505" y="764"/>
                <wp:lineTo x="20908" y="0"/>
                <wp:lineTo x="896" y="0"/>
              </wp:wrapPolygon>
            </wp:wrapTight>
            <wp:docPr id="3" name="Imagem 7" descr="http://image34.webshots.com/34/3/7/59/295630759PquGEg_f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http://image34.webshots.com/34/3/7/59/295630759PquGEg_fs.jpg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2694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5A63" w:rsidRPr="00070E68">
        <w:rPr>
          <w:rFonts w:ascii="Trebuchet MS" w:hAnsi="Trebuchet MS" w:cs="Trebuchet MS"/>
          <w:b/>
          <w:bCs/>
          <w:sz w:val="24"/>
          <w:szCs w:val="24"/>
        </w:rPr>
        <w:t xml:space="preserve">As ruas e estradas que dão acesso ao forte, como as vivendas seriam de terra batida, e os varandins que estão a volta das arribas, de madeira.    </w:t>
      </w:r>
    </w:p>
    <w:p w:rsidR="00A45A63" w:rsidRPr="00070E68" w:rsidRDefault="00A45A63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 w:rsidRPr="00070E68">
        <w:rPr>
          <w:rFonts w:ascii="Trebuchet MS" w:hAnsi="Trebuchet MS" w:cs="Trebuchet MS"/>
          <w:b/>
          <w:bCs/>
          <w:sz w:val="24"/>
          <w:szCs w:val="24"/>
        </w:rPr>
        <w:tab/>
        <w:t xml:space="preserve">A marina teria de se preocupar com </w:t>
      </w:r>
      <w:r w:rsidR="00070E68">
        <w:rPr>
          <w:rFonts w:ascii="Trebuchet MS" w:hAnsi="Trebuchet MS" w:cs="Trebuchet MS"/>
          <w:b/>
          <w:bCs/>
          <w:sz w:val="24"/>
          <w:szCs w:val="24"/>
        </w:rPr>
        <w:t>o</w:t>
      </w:r>
      <w:r w:rsidRPr="00070E68">
        <w:rPr>
          <w:rFonts w:ascii="Trebuchet MS" w:hAnsi="Trebuchet MS" w:cs="Trebuchet MS"/>
          <w:b/>
          <w:bCs/>
          <w:sz w:val="24"/>
          <w:szCs w:val="24"/>
        </w:rPr>
        <w:t xml:space="preserve"> quebra-mar, para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as pequenas embarcações turísticas </w:t>
      </w:r>
      <w:r w:rsidRPr="00070E68">
        <w:rPr>
          <w:rFonts w:ascii="Trebuchet MS" w:hAnsi="Trebuchet MS" w:cs="Trebuchet MS"/>
          <w:b/>
          <w:bCs/>
          <w:sz w:val="24"/>
          <w:szCs w:val="24"/>
        </w:rPr>
        <w:lastRenderedPageBreak/>
        <w:t xml:space="preserve">que pudessem chegar, e para os barcos de pesca e lazer que pudessem estar atracados. Haveria ainda os </w:t>
      </w:r>
      <w:proofErr w:type="spellStart"/>
      <w:r w:rsidRPr="00070E68">
        <w:rPr>
          <w:rFonts w:ascii="Trebuchet MS" w:hAnsi="Trebuchet MS" w:cs="Trebuchet MS"/>
          <w:b/>
          <w:bCs/>
          <w:sz w:val="24"/>
          <w:szCs w:val="24"/>
        </w:rPr>
        <w:t>barcos-táxis</w:t>
      </w:r>
      <w:proofErr w:type="spellEnd"/>
      <w:r w:rsidRPr="00070E68">
        <w:rPr>
          <w:rFonts w:ascii="Trebuchet MS" w:hAnsi="Trebuchet MS" w:cs="Trebuchet MS"/>
          <w:b/>
          <w:bCs/>
          <w:sz w:val="24"/>
          <w:szCs w:val="24"/>
        </w:rPr>
        <w:t xml:space="preserve"> que navegavam na zona marítima, para realizar os desejos dos clientes, e pelas ilhas das Berlengas, permitindo explorações aquáticas e lazer.</w:t>
      </w:r>
    </w:p>
    <w:p w:rsidR="00A45A63" w:rsidRPr="00070E68" w:rsidRDefault="00A45A63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 w:rsidRPr="00070E68">
        <w:rPr>
          <w:rFonts w:ascii="Trebuchet MS" w:hAnsi="Trebuchet MS" w:cs="Trebuchet MS"/>
          <w:b/>
          <w:bCs/>
          <w:sz w:val="24"/>
          <w:szCs w:val="24"/>
        </w:rPr>
        <w:tab/>
        <w:t>Ao realizar este sonho, tentava ajudar esta pequena vila a projectar-se a nível nacional, ou talvez mundial!</w:t>
      </w:r>
    </w:p>
    <w:p w:rsidR="00A45A63" w:rsidRDefault="00A45A63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 w:rsidRPr="00070E68">
        <w:rPr>
          <w:rFonts w:ascii="Trebuchet MS" w:hAnsi="Trebuchet MS" w:cs="Trebuchet MS"/>
          <w:b/>
          <w:bCs/>
          <w:sz w:val="24"/>
          <w:szCs w:val="24"/>
        </w:rPr>
        <w:tab/>
        <w:t>Penso que ia desenvolver bastante esta área de urbanismo ruralidade, com estradas, museus, turismo…</w:t>
      </w:r>
    </w:p>
    <w:p w:rsidR="00A45A63" w:rsidRDefault="001657DF" w:rsidP="00724FCF">
      <w:pPr>
        <w:spacing w:line="360" w:lineRule="auto"/>
        <w:rPr>
          <w:rFonts w:ascii="Trebuchet MS" w:hAnsi="Trebuchet MS" w:cs="Trebuchet MS"/>
          <w:b/>
          <w:bCs/>
          <w:sz w:val="24"/>
          <w:szCs w:val="24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2470785</wp:posOffset>
            </wp:positionH>
            <wp:positionV relativeFrom="paragraph">
              <wp:posOffset>78740</wp:posOffset>
            </wp:positionV>
            <wp:extent cx="2926080" cy="2206625"/>
            <wp:effectExtent l="0" t="0" r="7620" b="0"/>
            <wp:wrapTight wrapText="bothSides">
              <wp:wrapPolygon edited="0">
                <wp:start x="844" y="0"/>
                <wp:lineTo x="0" y="746"/>
                <wp:lineTo x="0" y="20885"/>
                <wp:lineTo x="703" y="21445"/>
                <wp:lineTo x="20953" y="21445"/>
                <wp:lineTo x="21094" y="21445"/>
                <wp:lineTo x="21516" y="21072"/>
                <wp:lineTo x="21656" y="20885"/>
                <wp:lineTo x="21656" y="1492"/>
                <wp:lineTo x="21516" y="932"/>
                <wp:lineTo x="20953" y="0"/>
                <wp:lineTo x="844" y="0"/>
              </wp:wrapPolygon>
            </wp:wrapTight>
            <wp:docPr id="4" name="Imagem 12" descr="http://upload.wikimedia.org/wikipedia/commons/thumb/8/88/Museu_da_Lourinh%C3%A3.JPG/300px-Museu_da_Lourinh%C3%A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 descr="http://upload.wikimedia.org/wikipedia/commons/thumb/8/88/Museu_da_Lourinh%C3%A3.JPG/300px-Museu_da_Lourinh%C3%A3.JPG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20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5A63">
        <w:rPr>
          <w:rFonts w:ascii="Trebuchet MS" w:hAnsi="Trebuchet MS" w:cs="Trebuchet MS"/>
          <w:b/>
          <w:bCs/>
          <w:sz w:val="24"/>
          <w:szCs w:val="24"/>
        </w:rPr>
        <w:tab/>
      </w:r>
      <w:r w:rsidR="00A45A63" w:rsidRPr="00070E68">
        <w:rPr>
          <w:rFonts w:ascii="Trebuchet MS" w:hAnsi="Trebuchet MS" w:cs="Trebuchet MS"/>
          <w:b/>
          <w:bCs/>
          <w:sz w:val="24"/>
          <w:szCs w:val="24"/>
        </w:rPr>
        <w:t>A própria Vila da Lourinhã</w:t>
      </w:r>
      <w:proofErr w:type="gramStart"/>
      <w:r w:rsidR="00A45A63" w:rsidRPr="00070E68">
        <w:rPr>
          <w:rFonts w:ascii="Trebuchet MS" w:hAnsi="Trebuchet MS" w:cs="Trebuchet MS"/>
          <w:b/>
          <w:bCs/>
          <w:sz w:val="24"/>
          <w:szCs w:val="24"/>
        </w:rPr>
        <w:t>,</w:t>
      </w:r>
      <w:proofErr w:type="gramEnd"/>
      <w:r w:rsidR="00A45A63" w:rsidRPr="00070E68">
        <w:rPr>
          <w:rFonts w:ascii="Trebuchet MS" w:hAnsi="Trebuchet MS" w:cs="Trebuchet MS"/>
          <w:b/>
          <w:bCs/>
          <w:sz w:val="24"/>
          <w:szCs w:val="24"/>
        </w:rPr>
        <w:t xml:space="preserve"> seria redesenhada para o turismo. Teria assim as suas energias renováveis, como as ventoinhas eólicas, a indústria separada das zonas turísticas, e a urbanização junta com o mercado, para dar volume turístico e aumentar a circulação das pessoas pelas ruas</w:t>
      </w:r>
      <w:r w:rsidR="00A45A63">
        <w:rPr>
          <w:rFonts w:ascii="Trebuchet MS" w:hAnsi="Trebuchet MS" w:cs="Trebuchet MS"/>
          <w:b/>
          <w:bCs/>
          <w:sz w:val="24"/>
          <w:szCs w:val="24"/>
        </w:rPr>
        <w:t>.</w:t>
      </w:r>
    </w:p>
    <w:p w:rsidR="00A45A63" w:rsidRPr="00E336CA" w:rsidRDefault="001657DF" w:rsidP="00E336CA">
      <w:pPr>
        <w:rPr>
          <w:rFonts w:ascii="Trebuchet MS" w:hAnsi="Trebuchet MS" w:cs="Trebuchet MS"/>
          <w:b/>
          <w:bCs/>
          <w:sz w:val="24"/>
          <w:szCs w:val="24"/>
        </w:rPr>
      </w:pPr>
      <w:r>
        <w:rPr>
          <w:rFonts w:ascii="Verdana" w:hAnsi="Verdana" w:cs="Verdana"/>
          <w:noProof/>
          <w:color w:val="000000"/>
          <w:sz w:val="20"/>
          <w:szCs w:val="20"/>
          <w:lang w:val="pt-BR" w:eastAsia="pt-BR"/>
        </w:rPr>
        <w:drawing>
          <wp:inline distT="0" distB="0" distL="0" distR="0">
            <wp:extent cx="304800" cy="3048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A63" w:rsidRDefault="006367BB" w:rsidP="00E336CA">
      <w:pPr>
        <w:ind w:left="-567" w:right="-284"/>
      </w:pPr>
      <w:r w:rsidRPr="006367BB">
        <w:rPr>
          <w:noProof/>
          <w:lang w:eastAsia="pt-PT"/>
        </w:rPr>
        <w:pict>
          <v:roundrect id="_x0000_s1029" style="position:absolute;left:0;text-align:left;margin-left:62.7pt;margin-top:88.7pt;width:297pt;height:164.25pt;z-index:-251657216" arcsize="10923f" wrapcoords="1855 -197 1309 -99 218 888 218 1381 0 2170 -109 2762 -109 18838 273 20318 273 20515 1255 21600 1418 21600 20127 21600 20291 21600 21273 20515 21273 20318 21709 18740 21709 2860 21382 986 20182 -99 19691 -197 1855 -197" fillcolor="#dbe5f1" strokeweight="2.25pt">
            <v:textbox>
              <w:txbxContent>
                <w:p w:rsidR="00A45A63" w:rsidRDefault="006367BB" w:rsidP="00D155A4">
                  <w:pPr>
                    <w:jc w:val="center"/>
                  </w:pPr>
                  <w:r>
                    <w:pict>
                      <v:shapetype id="_x0000_t159" coordsize="21600,21600" o:spt="159" adj="1404,10800" path="m@37@0c@38@1@39@3@40@0@41@1@42@3@43@0m@30@4c@31@6@32@5@33@4@34@6@35@5@36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1 3"/>
                          <v:f eqn="prod @8 2 3"/>
                          <v:f eqn="prod @8 4 3"/>
                          <v:f eqn="prod @8 5 3"/>
                          <v:f eqn="prod @8 2 1"/>
                          <v:f eqn="sum 21600 0 @9"/>
                          <v:f eqn="sum 21600 0 @10"/>
                          <v:f eqn="sum 21600 0 @8"/>
                          <v:f eqn="sum 21600 0 @11"/>
                          <v:f eqn="sum 21600 0 @12"/>
                          <v:f eqn="sum 21600 0 @13"/>
                          <v:f eqn="prod #1 1 3"/>
                          <v:f eqn="prod #1 2 3"/>
                          <v:f eqn="prod #1 4 3"/>
                          <v:f eqn="prod #1 5 3"/>
                          <v:f eqn="prod #1 2 1"/>
                          <v:f eqn="sum 21600 0 @20"/>
                          <v:f eqn="sum 21600 0 @21"/>
                          <v:f eqn="sum 21600 0 @22"/>
                          <v:f eqn="sum 21600 0 @23"/>
                          <v:f eqn="sum 21600 0 @24"/>
                          <v:f eqn="if @7 @19 0"/>
                          <v:f eqn="if @7 @18 @20"/>
                          <v:f eqn="if @7 @17 @21"/>
                          <v:f eqn="if @7 @16 #1"/>
                          <v:f eqn="if @7 @15 @22"/>
                          <v:f eqn="if @7 @14 @23"/>
                          <v:f eqn="if @7 21600 @24"/>
                          <v:f eqn="if @7 0 @29"/>
                          <v:f eqn="if @7 @9 @28"/>
                          <v:f eqn="if @7 @10 @27"/>
                          <v:f eqn="if @7 @8 @8"/>
                          <v:f eqn="if @7 @11 @26"/>
                          <v:f eqn="if @7 @12 @25"/>
                          <v:f eqn="if @7 @13 21600"/>
                          <v:f eqn="sum @36 0 @30"/>
                          <v:f eqn="sum @4 0 @0"/>
                          <v:f eqn="max @30 @37"/>
                          <v:f eqn="min @36 @43"/>
                          <v:f eqn="prod @0 2 1"/>
                          <v:f eqn="sum 21600 0 @48"/>
                          <v:f eqn="mid @36 @43"/>
                          <v:f eqn="mid @30 @37"/>
                        </v:formulas>
                        <v:path textpathok="t" o:connecttype="custom" o:connectlocs="@40,@0;@51,10800;@33,@4;@50,10800" o:connectangles="270,180,90,0"/>
                        <v:textpath on="t" fitshape="t" xscale="t"/>
                        <v:handles>
                          <v:h position="topLeft,#0" yrange="0,2229"/>
                          <v:h position="#1,bottomRight" xrange="8640,12960"/>
                        </v:handles>
                        <o:lock v:ext="edit" text="t" shapetype="t"/>
                      </v:shapetype>
                      <v:shape id="_x0000_i1026" type="#_x0000_t159" style="width:113.25pt;height:45pt" fillcolor="yellow" strokecolor="#d99594">
                        <v:fill color2="#f93" angle="-135" focusposition=".5,.5" focussize="" focus="100%" type="gradientRadial">
                          <o:fill v:ext="view" type="gradientCenter"/>
                        </v:fill>
                        <v:shadow on="t" color="silver" opacity="52429f"/>
                        <v:textpath style="font-family:&quot;Impact&quot;;v-text-kern:t" trim="t" fitpath="t" xscale="f" string="Paraiso"/>
                      </v:shape>
                    </w:pict>
                  </w:r>
                  <w:r w:rsidR="00A45A63">
                    <w:t xml:space="preserve">                    </w:t>
                  </w:r>
                  <w:r w:rsidR="001657DF">
                    <w:rPr>
                      <w:rFonts w:ascii="Arial" w:hAnsi="Arial" w:cs="Arial"/>
                      <w:noProof/>
                      <w:color w:val="0000CC"/>
                      <w:sz w:val="15"/>
                      <w:szCs w:val="15"/>
                      <w:lang w:val="pt-BR" w:eastAsia="pt-BR"/>
                    </w:rPr>
                    <w:drawing>
                      <wp:inline distT="0" distB="0" distL="0" distR="0">
                        <wp:extent cx="876300" cy="866775"/>
                        <wp:effectExtent l="19050" t="0" r="0" b="0"/>
                        <wp:docPr id="5" name="Imagem 21" descr="See full size image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1" descr="See full size image">
                                  <a:hlinkClick r:id="rId8"/>
                                </pic:cNvPr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45A63" w:rsidRPr="00D155A4" w:rsidRDefault="00A45A63" w:rsidP="00D155A4">
                  <w:pPr>
                    <w:spacing w:after="0" w:line="240" w:lineRule="auto"/>
                    <w:jc w:val="center"/>
                    <w:rPr>
                      <w:rFonts w:ascii="Book Antiqua" w:hAnsi="Book Antiqua" w:cs="Book Antiqua"/>
                      <w:b/>
                      <w:bCs/>
                      <w:i/>
                      <w:iCs/>
                    </w:rPr>
                  </w:pPr>
                  <w:r w:rsidRPr="00D155A4">
                    <w:rPr>
                      <w:rFonts w:ascii="Book Antiqua" w:hAnsi="Book Antiqua" w:cs="Book Antiqua"/>
                      <w:b/>
                      <w:bCs/>
                      <w:i/>
                      <w:iCs/>
                    </w:rPr>
                    <w:t>De Paulo Miguel</w:t>
                  </w:r>
                </w:p>
                <w:p w:rsidR="00A45A63" w:rsidRDefault="00A45A63" w:rsidP="00D155A4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155A4">
                    <w:rPr>
                      <w:b/>
                      <w:bCs/>
                      <w:sz w:val="24"/>
                      <w:szCs w:val="24"/>
                    </w:rPr>
                    <w:t xml:space="preserve">Estrada do </w:t>
                  </w:r>
                  <w:proofErr w:type="spellStart"/>
                  <w:r w:rsidRPr="00C11D21">
                    <w:rPr>
                      <w:b/>
                      <w:bCs/>
                      <w:sz w:val="24"/>
                      <w:szCs w:val="24"/>
                      <w:highlight w:val="red"/>
                    </w:rPr>
                    <w:t>Paimoogo</w:t>
                  </w:r>
                  <w:proofErr w:type="spellEnd"/>
                  <w:r w:rsidRPr="00D155A4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155A4">
                    <w:rPr>
                      <w:b/>
                      <w:bCs/>
                      <w:sz w:val="24"/>
                      <w:szCs w:val="24"/>
                    </w:rPr>
                    <w:t>-</w:t>
                  </w:r>
                  <w:proofErr w:type="gramEnd"/>
                  <w:r w:rsidRPr="00D155A4">
                    <w:rPr>
                      <w:b/>
                      <w:bCs/>
                      <w:sz w:val="24"/>
                      <w:szCs w:val="24"/>
                    </w:rPr>
                    <w:t xml:space="preserve"> 2530-330 LOURINHÃ</w:t>
                  </w:r>
                </w:p>
                <w:p w:rsidR="00A45A63" w:rsidRDefault="00A45A63" w:rsidP="00D155A4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Tel.</w:t>
                  </w:r>
                  <w:proofErr w:type="gramEnd"/>
                  <w:r>
                    <w:rPr>
                      <w:b/>
                      <w:bCs/>
                      <w:sz w:val="24"/>
                      <w:szCs w:val="24"/>
                    </w:rPr>
                    <w:t>: 21 867 45 39 – Fax: 21 867 44 37</w:t>
                  </w:r>
                </w:p>
                <w:p w:rsidR="00A45A63" w:rsidRPr="00D155A4" w:rsidRDefault="00A45A63" w:rsidP="00D155A4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paraiso@pmcc.pt</w:t>
                  </w:r>
                  <w:proofErr w:type="gramEnd"/>
                </w:p>
              </w:txbxContent>
            </v:textbox>
            <w10:wrap type="tight"/>
          </v:roundrect>
        </w:pict>
      </w:r>
    </w:p>
    <w:sectPr w:rsidR="00A45A63" w:rsidSect="003F5F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336CA"/>
    <w:rsid w:val="00070E68"/>
    <w:rsid w:val="000A3ABF"/>
    <w:rsid w:val="001657DF"/>
    <w:rsid w:val="001C181E"/>
    <w:rsid w:val="003A7539"/>
    <w:rsid w:val="003D5C59"/>
    <w:rsid w:val="003F5F11"/>
    <w:rsid w:val="006367BB"/>
    <w:rsid w:val="006E7BB0"/>
    <w:rsid w:val="00701687"/>
    <w:rsid w:val="00714A8D"/>
    <w:rsid w:val="00724FCF"/>
    <w:rsid w:val="00A45A63"/>
    <w:rsid w:val="00C0306E"/>
    <w:rsid w:val="00C11D21"/>
    <w:rsid w:val="00C5436B"/>
    <w:rsid w:val="00C80A2E"/>
    <w:rsid w:val="00D155A4"/>
    <w:rsid w:val="00D8043C"/>
    <w:rsid w:val="00DB255F"/>
    <w:rsid w:val="00DC0742"/>
    <w:rsid w:val="00E336CA"/>
    <w:rsid w:val="00E65AF1"/>
    <w:rsid w:val="00EE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11"/>
    <w:pPr>
      <w:spacing w:after="200" w:line="276" w:lineRule="auto"/>
    </w:pPr>
    <w:rPr>
      <w:rFonts w:cs="Calibri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rsid w:val="00EE5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EE5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70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4.bareka.com/photos/medium/15430983.j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1770</Characters>
  <Application>Microsoft Office Word</Application>
  <DocSecurity>0</DocSecurity>
  <Lines>14</Lines>
  <Paragraphs>4</Paragraphs>
  <ScaleCrop>false</ScaleCrop>
  <Company>...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de Trabalho para Urbanismo e Ruralidade – DR2</dc:title>
  <dc:creator>EFA</dc:creator>
  <cp:lastModifiedBy>Copyright Original</cp:lastModifiedBy>
  <cp:revision>2</cp:revision>
  <dcterms:created xsi:type="dcterms:W3CDTF">2010-10-16T18:30:00Z</dcterms:created>
  <dcterms:modified xsi:type="dcterms:W3CDTF">2010-10-16T18:30:00Z</dcterms:modified>
</cp:coreProperties>
</file>